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15autos-napernyo.com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15autos-napernyo.com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http://15autos-napernyo.com/adatvedelem/aszf.php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http://15autos-napernyo.com/adatvedelem/ASZF_Letoltes.php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15autos-napernyo.com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15autos-napernyo.com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15autos-napernyo.com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15autos-napernyo.com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15autos-napernyo.com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15autos-napernyo.com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http://15autos-napernyo.com/adatvedelem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15autos-napernyo.com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